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7FF1B" w14:textId="77777777" w:rsidR="00E002DA" w:rsidRDefault="00E002DA" w:rsidP="00E002DA">
      <w:pPr>
        <w:pStyle w:val="a7"/>
        <w:widowControl/>
        <w:shd w:val="clear" w:color="auto" w:fill="FFFFFF"/>
        <w:spacing w:beforeAutospacing="0" w:afterAutospacing="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0EF291CB" w14:textId="77777777" w:rsidR="00E002DA" w:rsidRPr="00713AC2" w:rsidRDefault="00E002DA" w:rsidP="00E002DA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 w:rsidRPr="00713AC2">
        <w:rPr>
          <w:rFonts w:ascii="宋体" w:hAnsi="宋体" w:hint="eastAsia"/>
          <w:b/>
          <w:bCs/>
          <w:sz w:val="36"/>
          <w:szCs w:val="36"/>
        </w:rPr>
        <w:t>“读懂中国”活动作品要求</w:t>
      </w:r>
    </w:p>
    <w:bookmarkEnd w:id="0"/>
    <w:p w14:paraId="0ACFCA47" w14:textId="77777777" w:rsidR="00E002DA" w:rsidRDefault="00E002DA" w:rsidP="00E002DA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一、内容要求</w:t>
      </w:r>
    </w:p>
    <w:p w14:paraId="608FBBBD" w14:textId="77777777" w:rsidR="00E002DA" w:rsidRDefault="00E002DA" w:rsidP="00E002DA">
      <w:pPr>
        <w:pStyle w:val="a7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（一）紧扣主题</w:t>
      </w:r>
    </w:p>
    <w:p w14:paraId="05223979" w14:textId="77777777" w:rsidR="00E002DA" w:rsidRDefault="00E002DA" w:rsidP="00E002D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要紧扣“共话百年奋斗，争做时代新人”，深</w:t>
      </w:r>
      <w:r>
        <w:rPr>
          <w:rFonts w:ascii="仿宋_GB2312" w:eastAsia="仿宋_GB2312" w:hAnsi="宋体" w:hint="eastAsia"/>
          <w:sz w:val="32"/>
          <w:szCs w:val="32"/>
        </w:rPr>
        <w:t>入挖掘、记录、展示、宣传“五老”</w:t>
      </w:r>
      <w:r>
        <w:rPr>
          <w:rFonts w:ascii="Times New Roman" w:eastAsia="仿宋_GB2312" w:hAnsi="Times New Roman" w:hint="eastAsia"/>
          <w:sz w:val="32"/>
          <w:szCs w:val="32"/>
        </w:rPr>
        <w:t>在党的百年奋斗历程中的感人事迹和人生体验，以及对青年学生成长成才的重托和建议。</w:t>
      </w:r>
    </w:p>
    <w:p w14:paraId="0D039B72" w14:textId="77777777" w:rsidR="00E002DA" w:rsidRDefault="00E002DA" w:rsidP="00E002DA">
      <w:pPr>
        <w:pStyle w:val="a7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（二）主旨明确</w:t>
      </w:r>
    </w:p>
    <w:p w14:paraId="5E6F18A3" w14:textId="77777777" w:rsidR="00E002DA" w:rsidRDefault="00E002DA" w:rsidP="00E002DA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要从小处切入，以小见大，突出“五老”人物事迹，注重发现“最伟大的小事、最平凡的奇迹、最日常的奋斗和最具体的全面”，强调故事性和细节描述，以“五老”的个体经历反映出党的百年奋斗历程</w:t>
      </w:r>
      <w:r>
        <w:rPr>
          <w:rFonts w:ascii="仿宋_GB2312" w:eastAsia="仿宋_GB2312" w:hAnsi="宋体" w:hint="eastAsia"/>
          <w:sz w:val="32"/>
          <w:szCs w:val="32"/>
        </w:rPr>
        <w:t>和</w:t>
      </w:r>
      <w:r>
        <w:rPr>
          <w:rFonts w:ascii="仿宋_GB2312" w:eastAsia="仿宋_GB2312" w:hAnsi="宋体" w:hint="eastAsia"/>
          <w:kern w:val="0"/>
          <w:sz w:val="32"/>
          <w:szCs w:val="32"/>
        </w:rPr>
        <w:t>伟大成就，切忌写成“五老”个人简历。</w:t>
      </w:r>
    </w:p>
    <w:p w14:paraId="67111634" w14:textId="77777777" w:rsidR="00E002DA" w:rsidRDefault="00E002DA" w:rsidP="00E002DA">
      <w:pPr>
        <w:pStyle w:val="a7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（三）内容真实</w:t>
      </w:r>
    </w:p>
    <w:p w14:paraId="158DC5CD" w14:textId="77777777" w:rsidR="00E002DA" w:rsidRDefault="00E002DA" w:rsidP="00E002DA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记录的“五老”在作品制作时应健在，个人经历须真实可查、有相关资料证明。</w:t>
      </w:r>
    </w:p>
    <w:p w14:paraId="7AE9F514" w14:textId="77777777" w:rsidR="00E002DA" w:rsidRDefault="00E002DA" w:rsidP="00E002DA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二、其他要求</w:t>
      </w:r>
    </w:p>
    <w:p w14:paraId="7C6BF586" w14:textId="77777777" w:rsidR="00E002DA" w:rsidRDefault="00E002DA" w:rsidP="00E002DA">
      <w:pPr>
        <w:pStyle w:val="a7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（一）征文作品</w:t>
      </w:r>
    </w:p>
    <w:p w14:paraId="54B72039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1.文体要求：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记叙文</w:t>
      </w:r>
    </w:p>
    <w:p w14:paraId="105BFF01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2.语言要求：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通顺流畅、表达清晰、可读性强</w:t>
      </w:r>
    </w:p>
    <w:p w14:paraId="34528A1A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3.字数要求：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不超过2000字</w:t>
      </w:r>
    </w:p>
    <w:p w14:paraId="5D88DEE3" w14:textId="77777777" w:rsidR="00E002DA" w:rsidRDefault="00E002DA" w:rsidP="00E002DA">
      <w:pPr>
        <w:pStyle w:val="a7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（二）微视频作品</w:t>
      </w:r>
    </w:p>
    <w:p w14:paraId="66DB8354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lastRenderedPageBreak/>
        <w:t>1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形态风格</w:t>
      </w:r>
    </w:p>
    <w:p w14:paraId="0E4A17B1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节目形态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：专题片、微纪录</w:t>
      </w:r>
    </w:p>
    <w:p w14:paraId="4B7BA389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视频格式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：MP4（不得低于15M码流）</w:t>
      </w:r>
    </w:p>
    <w:p w14:paraId="613DAE7C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视频标准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：1920×1080（无损高清格式）</w:t>
      </w:r>
    </w:p>
    <w:p w14:paraId="165BC495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节目风格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：用艺术手法拍摄制作校园专题片、微纪录等，画面构图完整清晰、镜头有设计感、拍摄手法丰富，故事内容真实有效。</w:t>
      </w:r>
    </w:p>
    <w:p w14:paraId="5991536E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时间要求：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5分钟整</w:t>
      </w:r>
    </w:p>
    <w:p w14:paraId="373A91DB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拍摄要求</w:t>
      </w:r>
    </w:p>
    <w:p w14:paraId="5CFA51CD" w14:textId="77777777" w:rsidR="00E002DA" w:rsidRDefault="00E002DA" w:rsidP="00E002DA">
      <w:pPr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应为受访者配戴无线话筒进行收音，切忌直接使用摄像机进行录音。</w:t>
      </w:r>
    </w:p>
    <w:p w14:paraId="0A211E1C" w14:textId="77777777" w:rsidR="00E002DA" w:rsidRDefault="00E002DA" w:rsidP="00E002DA">
      <w:pPr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摄像机使用前应调整白平衡，若是室外拍摄，每1-2小时应进行一次白平衡调整。</w:t>
      </w:r>
    </w:p>
    <w:p w14:paraId="338CDC95" w14:textId="77777777" w:rsidR="00E002DA" w:rsidRDefault="00E002DA" w:rsidP="00E002DA">
      <w:pPr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拍摄过程中，保持机身水平，画面构图平衡稳定，推、拉、摇、移镜头要稳，速度匀速，跟上焦点；考虑不同景别的搭配，尽量避免画面中出现高光点，以免因画面反差较大，影响效果；拍摄有特征的全景镜头，能清晰辨认出事件发生的地点；尽量多拍摄，拍摄时长要远远多于实际用时长。</w:t>
      </w:r>
    </w:p>
    <w:p w14:paraId="3DF713C0" w14:textId="77777777" w:rsidR="00E002DA" w:rsidRDefault="00E002DA" w:rsidP="00E002DA">
      <w:pPr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拍摄结束时，应多录几秒再停机，为剪辑留出余地。</w:t>
      </w:r>
    </w:p>
    <w:p w14:paraId="4ABD7B80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3.解说要求</w:t>
      </w:r>
    </w:p>
    <w:p w14:paraId="6237B3AA" w14:textId="77777777" w:rsidR="00E002DA" w:rsidRDefault="00E002DA" w:rsidP="00E002DA">
      <w:pPr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用直白的语言文字叙述；有起承转合，设置高潮或合理安排突出主题；贴近观众的心理，使其有身临其境的感觉。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lastRenderedPageBreak/>
        <w:t>忌宣传片式解说词。</w:t>
      </w:r>
    </w:p>
    <w:p w14:paraId="0DF47C9E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4.技术要求</w:t>
      </w:r>
    </w:p>
    <w:p w14:paraId="775D7689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画面要求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：统一为全高清（1920×1080）16:9制式，上下不要有黑遮幅；注意保持清晰、干净；有字幕。</w:t>
      </w:r>
    </w:p>
    <w:p w14:paraId="57996E5D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音频要求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：节目声道分为1声道（解说、同期声），2声道（音乐、音效、动效）；最高电频不能超过“-8dB(VU)”，最低电频不能低于“-12dB(VU)”。</w:t>
      </w:r>
    </w:p>
    <w:p w14:paraId="342BC4B8" w14:textId="77777777" w:rsidR="00E002DA" w:rsidRDefault="00E002DA" w:rsidP="00E002DA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字幕要求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：对白、旁白和解说等均须加配中文字幕。用字准确无误，不使用繁体字、异体字、错别字；字幕位置居中，字体字号为黑体60号，字边要加阴影；字幕应与画面有良好的同步性。</w:t>
      </w:r>
    </w:p>
    <w:p w14:paraId="0E26A602" w14:textId="77777777" w:rsidR="00E002DA" w:rsidRDefault="00E002DA" w:rsidP="00E002DA">
      <w:pPr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资料运用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：片中一旦涉及到非本校拍摄、不属于拍摄团队创作的视频素材，一律要在画面右上角注明“资料”字样。“资料”字体字号为黑体65号，字边要加阴影。</w:t>
      </w:r>
    </w:p>
    <w:p w14:paraId="7BBB4210" w14:textId="77777777" w:rsidR="00E002DA" w:rsidRDefault="00E002DA" w:rsidP="00E002DA">
      <w:pPr>
        <w:ind w:firstLineChars="200" w:firstLine="643"/>
        <w:rPr>
          <w:rFonts w:ascii="楷体" w:eastAsia="楷体" w:hAnsi="楷体" w:cs="黑体"/>
          <w:b/>
          <w:bCs/>
          <w:color w:val="000000"/>
          <w:sz w:val="32"/>
          <w:szCs w:val="32"/>
        </w:rPr>
      </w:pPr>
      <w:r>
        <w:rPr>
          <w:rFonts w:ascii="楷体" w:eastAsia="楷体" w:hAnsi="楷体" w:cs="黑体" w:hint="eastAsia"/>
          <w:b/>
          <w:bCs/>
          <w:color w:val="000000"/>
          <w:sz w:val="32"/>
          <w:szCs w:val="32"/>
        </w:rPr>
        <w:t>（三）舞台剧</w:t>
      </w:r>
    </w:p>
    <w:p w14:paraId="59E24783" w14:textId="77777777" w:rsidR="00E002DA" w:rsidRDefault="00E002DA" w:rsidP="00E002DA">
      <w:pPr>
        <w:spacing w:line="580" w:lineRule="exact"/>
        <w:ind w:firstLineChars="200" w:firstLine="643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1.形态风格</w:t>
      </w:r>
    </w:p>
    <w:p w14:paraId="58DE556A" w14:textId="77777777" w:rsidR="00E002DA" w:rsidRDefault="00E002DA" w:rsidP="00E002DA">
      <w:pPr>
        <w:spacing w:line="580" w:lineRule="exact"/>
        <w:ind w:firstLineChars="200" w:firstLine="643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节目形态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</w:rPr>
        <w:t>舞台剧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。发动高校社团资源，根据“五老”采访素材改编舞台剧，通过切换台进行多机位录制，剪辑成视频参与征集。</w:t>
      </w:r>
    </w:p>
    <w:p w14:paraId="647FA1C4" w14:textId="77777777" w:rsidR="00E002DA" w:rsidRDefault="00E002DA" w:rsidP="00E002DA">
      <w:pPr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视频格式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MP4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不得低于 15M 码流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14:paraId="0F6DC960" w14:textId="77777777" w:rsidR="00E002DA" w:rsidRDefault="00E002DA" w:rsidP="00E002DA">
      <w:pPr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视频标准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1920</w:t>
      </w:r>
      <w:r>
        <w:rPr>
          <w:rFonts w:ascii="仿宋_GB2312" w:eastAsia="仿宋_GB2312"/>
          <w:color w:val="000000"/>
          <w:sz w:val="32"/>
          <w:szCs w:val="32"/>
        </w:rPr>
        <w:t>×</w:t>
      </w:r>
      <w:r>
        <w:rPr>
          <w:rFonts w:ascii="仿宋_GB2312" w:eastAsia="仿宋_GB2312"/>
          <w:color w:val="000000"/>
          <w:sz w:val="32"/>
          <w:szCs w:val="32"/>
        </w:rPr>
        <w:t>1080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无损高清格式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14:paraId="01D3344E" w14:textId="77777777" w:rsidR="00E002DA" w:rsidRDefault="00E002DA" w:rsidP="00E002DA">
      <w:pPr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节目风格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用艺术手法拍摄、制作校园</w:t>
      </w:r>
      <w:r>
        <w:rPr>
          <w:rFonts w:ascii="仿宋_GB2312" w:eastAsia="仿宋_GB2312" w:hint="eastAsia"/>
          <w:color w:val="000000"/>
          <w:sz w:val="32"/>
          <w:szCs w:val="32"/>
        </w:rPr>
        <w:t>舞台剧</w:t>
      </w:r>
      <w:r>
        <w:rPr>
          <w:rFonts w:ascii="仿宋_GB2312" w:eastAsia="仿宋_GB2312"/>
          <w:color w:val="000000"/>
          <w:sz w:val="32"/>
          <w:szCs w:val="32"/>
        </w:rPr>
        <w:t>,画面构图</w:t>
      </w:r>
      <w:r>
        <w:rPr>
          <w:rFonts w:ascii="仿宋_GB2312" w:eastAsia="仿宋_GB2312"/>
          <w:color w:val="000000"/>
          <w:sz w:val="32"/>
          <w:szCs w:val="32"/>
        </w:rPr>
        <w:lastRenderedPageBreak/>
        <w:t>完整清晰、镜头有设计感、拍摄手法丰富,故事内容真实有效。</w:t>
      </w:r>
    </w:p>
    <w:p w14:paraId="1E8A524E" w14:textId="77777777" w:rsidR="00E002DA" w:rsidRDefault="00E002DA" w:rsidP="00E002DA">
      <w:pPr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时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长</w:t>
      </w:r>
      <w:r>
        <w:rPr>
          <w:rFonts w:ascii="仿宋_GB2312" w:eastAsia="仿宋_GB2312"/>
          <w:b/>
          <w:color w:val="000000"/>
          <w:sz w:val="32"/>
          <w:szCs w:val="32"/>
        </w:rPr>
        <w:t>要求:</w:t>
      </w: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/>
          <w:color w:val="000000"/>
          <w:sz w:val="32"/>
          <w:szCs w:val="32"/>
        </w:rPr>
        <w:t>分钟</w:t>
      </w:r>
      <w:r>
        <w:rPr>
          <w:rFonts w:ascii="仿宋_GB2312" w:eastAsia="仿宋_GB2312" w:hint="eastAsia"/>
          <w:color w:val="000000"/>
          <w:sz w:val="32"/>
          <w:szCs w:val="32"/>
        </w:rPr>
        <w:t>以内</w:t>
      </w:r>
    </w:p>
    <w:p w14:paraId="3B843622" w14:textId="77777777" w:rsidR="00E002DA" w:rsidRDefault="00E002DA" w:rsidP="00E002DA">
      <w:pPr>
        <w:spacing w:line="580" w:lineRule="exact"/>
        <w:ind w:firstLineChars="200" w:firstLine="643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2.技术要求</w:t>
      </w:r>
    </w:p>
    <w:p w14:paraId="5A1D7EE2" w14:textId="77777777" w:rsidR="00E002DA" w:rsidRDefault="00E002DA" w:rsidP="00E002DA">
      <w:pPr>
        <w:spacing w:line="580" w:lineRule="exact"/>
        <w:ind w:firstLineChars="200" w:firstLine="643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画面要求：</w:t>
      </w:r>
      <w:r>
        <w:rPr>
          <w:rFonts w:ascii="仿宋_GB2312" w:eastAsia="仿宋_GB2312"/>
          <w:color w:val="000000"/>
          <w:sz w:val="32"/>
          <w:szCs w:val="32"/>
        </w:rPr>
        <w:t>统一为全高清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1920</w:t>
      </w:r>
      <w:r>
        <w:rPr>
          <w:rFonts w:ascii="仿宋_GB2312" w:eastAsia="仿宋_GB2312"/>
          <w:color w:val="000000"/>
          <w:sz w:val="32"/>
          <w:szCs w:val="32"/>
        </w:rPr>
        <w:t>×</w:t>
      </w:r>
      <w:r>
        <w:rPr>
          <w:rFonts w:ascii="仿宋_GB2312" w:eastAsia="仿宋_GB2312"/>
          <w:color w:val="000000"/>
          <w:sz w:val="32"/>
          <w:szCs w:val="32"/>
        </w:rPr>
        <w:t>1080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/>
          <w:color w:val="000000"/>
          <w:sz w:val="32"/>
          <w:szCs w:val="32"/>
        </w:rPr>
        <w:t>16:9 制式,上下不要有黑遮幅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  <w:r>
        <w:rPr>
          <w:rFonts w:ascii="仿宋_GB2312" w:eastAsia="仿宋_GB2312"/>
          <w:color w:val="000000"/>
          <w:sz w:val="32"/>
          <w:szCs w:val="32"/>
        </w:rPr>
        <w:t>注意保持清晰、干净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  <w:r>
        <w:rPr>
          <w:rFonts w:ascii="仿宋_GB2312" w:eastAsia="仿宋_GB2312"/>
          <w:color w:val="000000"/>
          <w:sz w:val="32"/>
          <w:szCs w:val="32"/>
        </w:rPr>
        <w:t>有字幕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黑体居中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 w14:paraId="38997759" w14:textId="77777777" w:rsidR="00E002DA" w:rsidRDefault="00E002DA" w:rsidP="00E002DA">
      <w:pPr>
        <w:spacing w:line="58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音频要求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：节目声道分为1声道（解说、同期声），2声道（音乐、音效、动效）；最高电频不能超过“-8dB(VU)”，最低电频不能低于“-12dB(VU)”。</w:t>
      </w:r>
    </w:p>
    <w:p w14:paraId="7284639A" w14:textId="77777777" w:rsidR="00E002DA" w:rsidRDefault="00E002DA" w:rsidP="00E002DA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字幕要求：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对白、旁白和解说等均须加配中文字幕。用字准确无误，不使用繁体字、异体字、错别字；字幕位置居中，字体字号为黑体60号，字边要加阴影；字幕应与画面有良好的同步性。</w:t>
      </w:r>
    </w:p>
    <w:p w14:paraId="51427694" w14:textId="77777777" w:rsidR="00E20D52" w:rsidRPr="00E002DA" w:rsidRDefault="00E20D52"/>
    <w:sectPr w:rsidR="00E20D52" w:rsidRPr="00E00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777D2" w14:textId="77777777" w:rsidR="00466CAF" w:rsidRDefault="00466CAF" w:rsidP="00E002DA">
      <w:r>
        <w:separator/>
      </w:r>
    </w:p>
  </w:endnote>
  <w:endnote w:type="continuationSeparator" w:id="0">
    <w:p w14:paraId="03EB8B9C" w14:textId="77777777" w:rsidR="00466CAF" w:rsidRDefault="00466CAF" w:rsidP="00E0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265D2" w14:textId="77777777" w:rsidR="00466CAF" w:rsidRDefault="00466CAF" w:rsidP="00E002DA">
      <w:r>
        <w:separator/>
      </w:r>
    </w:p>
  </w:footnote>
  <w:footnote w:type="continuationSeparator" w:id="0">
    <w:p w14:paraId="7E1F4361" w14:textId="77777777" w:rsidR="00466CAF" w:rsidRDefault="00466CAF" w:rsidP="00E00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90"/>
    <w:rsid w:val="00466CAF"/>
    <w:rsid w:val="00713AC2"/>
    <w:rsid w:val="00832721"/>
    <w:rsid w:val="00CA1290"/>
    <w:rsid w:val="00E002DA"/>
    <w:rsid w:val="00E2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CF85F2-8ECB-4911-B288-DE69FE32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02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02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02DA"/>
    <w:rPr>
      <w:sz w:val="18"/>
      <w:szCs w:val="18"/>
    </w:rPr>
  </w:style>
  <w:style w:type="paragraph" w:styleId="a7">
    <w:name w:val="Normal (Web)"/>
    <w:basedOn w:val="a"/>
    <w:qFormat/>
    <w:rsid w:val="00E002DA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2021-12-22T00:35:00Z</dcterms:created>
  <dcterms:modified xsi:type="dcterms:W3CDTF">2022-03-07T02:37:00Z</dcterms:modified>
</cp:coreProperties>
</file>