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7FF1B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EF291CB" w14:textId="77777777" w:rsidR="00E002DA" w:rsidRPr="00713AC2" w:rsidRDefault="00E002DA" w:rsidP="00E002DA">
      <w:pPr>
        <w:jc w:val="center"/>
        <w:rPr>
          <w:rFonts w:ascii="宋体" w:hAnsi="宋体"/>
          <w:b/>
          <w:bCs/>
          <w:sz w:val="36"/>
          <w:szCs w:val="36"/>
        </w:rPr>
      </w:pPr>
      <w:r w:rsidRPr="00713AC2">
        <w:rPr>
          <w:rFonts w:ascii="宋体" w:hAnsi="宋体" w:hint="eastAsia"/>
          <w:b/>
          <w:bCs/>
          <w:sz w:val="36"/>
          <w:szCs w:val="36"/>
        </w:rPr>
        <w:t>“读懂中国”活动作品要求</w:t>
      </w:r>
    </w:p>
    <w:p w14:paraId="0ACFCA47" w14:textId="77777777" w:rsidR="00E002DA" w:rsidRDefault="00E002DA" w:rsidP="00E002DA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一、内容要求</w:t>
      </w:r>
    </w:p>
    <w:p w14:paraId="608FBBBD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（一）紧扣主题</w:t>
      </w:r>
    </w:p>
    <w:p w14:paraId="05223979" w14:textId="305A6FE0" w:rsidR="00E002DA" w:rsidRDefault="00E002DA" w:rsidP="00E002D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要紧扣“</w:t>
      </w:r>
      <w:r w:rsidR="007C3FB1">
        <w:rPr>
          <w:rFonts w:ascii="仿宋_GB2312" w:eastAsia="仿宋_GB2312" w:hAnsi="Times New Roman" w:hint="eastAsia"/>
          <w:sz w:val="32"/>
          <w:szCs w:val="32"/>
        </w:rPr>
        <w:t>老少共话二十大，踔厉奋发新征程</w:t>
      </w:r>
      <w:r>
        <w:rPr>
          <w:rFonts w:ascii="仿宋_GB2312" w:eastAsia="仿宋_GB2312" w:hAnsi="Times New Roman" w:hint="eastAsia"/>
          <w:sz w:val="32"/>
          <w:szCs w:val="32"/>
        </w:rPr>
        <w:t>”，深</w:t>
      </w:r>
      <w:r>
        <w:rPr>
          <w:rFonts w:ascii="仿宋_GB2312" w:eastAsia="仿宋_GB2312" w:hAnsi="宋体" w:hint="eastAsia"/>
          <w:sz w:val="32"/>
          <w:szCs w:val="32"/>
        </w:rPr>
        <w:t>入挖掘、记录、展示、宣传“五老”</w:t>
      </w:r>
      <w:r>
        <w:rPr>
          <w:rFonts w:ascii="Times New Roman" w:eastAsia="仿宋_GB2312" w:hAnsi="Times New Roman" w:hint="eastAsia"/>
          <w:sz w:val="32"/>
          <w:szCs w:val="32"/>
        </w:rPr>
        <w:t>在党的百年奋斗历程</w:t>
      </w:r>
      <w:r w:rsidR="007C3FB1">
        <w:rPr>
          <w:rFonts w:ascii="Times New Roman" w:eastAsia="仿宋_GB2312" w:hAnsi="Times New Roman" w:hint="eastAsia"/>
          <w:sz w:val="32"/>
          <w:szCs w:val="32"/>
        </w:rPr>
        <w:t>、中国特色社会主义新时代、脱贫攻坚和全面建设小康社会中的感人事迹</w:t>
      </w:r>
      <w:r>
        <w:rPr>
          <w:rFonts w:ascii="Times New Roman" w:eastAsia="仿宋_GB2312" w:hAnsi="Times New Roman" w:hint="eastAsia"/>
          <w:sz w:val="32"/>
          <w:szCs w:val="32"/>
        </w:rPr>
        <w:t>和人生体验，以及对青年学生成长成才的重托和建议。</w:t>
      </w:r>
    </w:p>
    <w:p w14:paraId="0D039B72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（二）主旨明确</w:t>
      </w:r>
    </w:p>
    <w:p w14:paraId="5E6F18A3" w14:textId="6A647A07" w:rsidR="00E002DA" w:rsidRDefault="00E002DA" w:rsidP="00E002DA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要从小处切入，以小见大，突出“五老”人物事迹，注重发现“最伟大的小事、最平凡的奇迹、最日常的奋斗和最具体的全面”，强调故事性和细节描述，以“五老”的个体经历反映出党的百年奋斗历程</w:t>
      </w:r>
      <w:r w:rsidR="00E02787">
        <w:rPr>
          <w:rFonts w:ascii="仿宋_GB2312" w:eastAsia="仿宋_GB2312" w:hAnsi="宋体" w:hint="eastAsia"/>
          <w:sz w:val="32"/>
          <w:szCs w:val="32"/>
        </w:rPr>
        <w:t>、</w:t>
      </w:r>
      <w:r w:rsidR="00E02787">
        <w:rPr>
          <w:rFonts w:ascii="Times New Roman" w:eastAsia="仿宋_GB2312" w:hAnsi="Times New Roman" w:hint="eastAsia"/>
          <w:sz w:val="32"/>
          <w:szCs w:val="32"/>
        </w:rPr>
        <w:t>中国特色社会主义新时代、脱贫攻坚和全面建设小康社会的</w:t>
      </w:r>
      <w:r>
        <w:rPr>
          <w:rFonts w:ascii="仿宋_GB2312" w:eastAsia="仿宋_GB2312" w:hAnsi="宋体" w:hint="eastAsia"/>
          <w:kern w:val="0"/>
          <w:sz w:val="32"/>
          <w:szCs w:val="32"/>
        </w:rPr>
        <w:t>伟大成就，切忌写成“五老”个人简历。</w:t>
      </w:r>
    </w:p>
    <w:p w14:paraId="67111634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（三）内容真实</w:t>
      </w:r>
    </w:p>
    <w:p w14:paraId="158DC5CD" w14:textId="0AF6AC3A" w:rsidR="00E002DA" w:rsidRDefault="00E002DA" w:rsidP="00E002DA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记录的“五老”个人经历须真实可查、有相关资料证明。</w:t>
      </w:r>
      <w:r w:rsidR="00891A6D">
        <w:rPr>
          <w:rFonts w:ascii="仿宋_GB2312" w:eastAsia="仿宋_GB2312" w:hAnsi="宋体" w:hint="eastAsia"/>
          <w:kern w:val="0"/>
          <w:sz w:val="32"/>
          <w:szCs w:val="32"/>
        </w:rPr>
        <w:t>其中，征文、微视频被访谈人物在作品制作时仍健在。</w:t>
      </w:r>
    </w:p>
    <w:p w14:paraId="7AE9F514" w14:textId="77777777" w:rsidR="00E002DA" w:rsidRDefault="00E002DA" w:rsidP="00E002DA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二、其他要求</w:t>
      </w:r>
    </w:p>
    <w:p w14:paraId="7C6BF586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（一）征文作品</w:t>
      </w:r>
    </w:p>
    <w:p w14:paraId="54B72039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1.文体要求：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记叙文</w:t>
      </w:r>
    </w:p>
    <w:p w14:paraId="105BFF01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2.语言要求：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通顺流畅、表达清晰、可读性强</w:t>
      </w:r>
    </w:p>
    <w:p w14:paraId="34528A1A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lastRenderedPageBreak/>
        <w:t>3.字数要求：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不超过2000字</w:t>
      </w:r>
    </w:p>
    <w:p w14:paraId="5D88DEE3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（二）微视频作品</w:t>
      </w:r>
    </w:p>
    <w:p w14:paraId="66DB8354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形态风格</w:t>
      </w:r>
    </w:p>
    <w:p w14:paraId="0E4A17B1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节目形态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：专题片、微纪录</w:t>
      </w:r>
    </w:p>
    <w:p w14:paraId="4B7BA389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视频格式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：MP4（不得低于15M码流）</w:t>
      </w:r>
    </w:p>
    <w:p w14:paraId="613DAE7C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视频标准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：1920×1080（无损高清格式）</w:t>
      </w:r>
    </w:p>
    <w:p w14:paraId="165BC495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节目风格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：用艺术手法拍摄制作校园专题片、微纪录等，画面构图完整清晰、镜头有设计感、拍摄手法丰富，故事内容真实有效。</w:t>
      </w:r>
    </w:p>
    <w:p w14:paraId="5991536E" w14:textId="6D43184F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时间要求：</w:t>
      </w:r>
      <w:bookmarkStart w:id="0" w:name="_GoBack"/>
      <w:r w:rsidR="004143EE" w:rsidRPr="004143E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不超过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5</w:t>
      </w:r>
      <w:r w:rsidR="004143E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分钟</w:t>
      </w:r>
      <w:bookmarkEnd w:id="0"/>
    </w:p>
    <w:p w14:paraId="373A91DB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拍摄要求</w:t>
      </w:r>
    </w:p>
    <w:p w14:paraId="5CFA51CD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应为受访者配戴无线话筒进行收音，切忌直接使用摄像机进行录音。</w:t>
      </w:r>
    </w:p>
    <w:p w14:paraId="0A211E1C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摄像机使用前应调整白平衡，若是室外拍摄，每1-2小时应进行一次白平衡调整。</w:t>
      </w:r>
    </w:p>
    <w:p w14:paraId="338CDC95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 w14:paraId="3DF713C0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拍摄结束时，应多录几秒再停机，为剪辑留出余地。</w:t>
      </w:r>
    </w:p>
    <w:p w14:paraId="4ABD7B80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3.解说要求</w:t>
      </w:r>
    </w:p>
    <w:p w14:paraId="6237B3AA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用直白的语言文字叙述；有起承转合，设置高潮或合理安排突出主题；贴近观众的心理，使其有身临其境的感觉。忌宣传片式解说词。</w:t>
      </w:r>
    </w:p>
    <w:p w14:paraId="0DF47C9E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4.技术要求</w:t>
      </w:r>
    </w:p>
    <w:p w14:paraId="775D7689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：统一为全高清（1920×1080）16:9制式，上下不要有黑遮幅；注意保持清晰、干净；有字幕。</w:t>
      </w:r>
    </w:p>
    <w:p w14:paraId="57996E5D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音频要求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 w14:paraId="342BC4B8" w14:textId="77777777" w:rsidR="00E002DA" w:rsidRDefault="00E002DA" w:rsidP="00E002DA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：对白、旁白和解说等均须加配中文字幕。用字准确无误，不使用繁体字、异体字、错别字；字幕位置居中，字体字号为黑体60号，字边要加阴影；字幕应与画面有良好的同步性。</w:t>
      </w:r>
    </w:p>
    <w:p w14:paraId="0E26A602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资料运用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：片中一旦涉及到非本校拍摄、不属于拍摄团队创作的视频素材，一律要在画面右上角注明“资料”字样。“资料”字体字号为黑体65号，字边要加阴影。</w:t>
      </w:r>
    </w:p>
    <w:p w14:paraId="7BBB4210" w14:textId="77777777" w:rsidR="00E002DA" w:rsidRDefault="00E002DA" w:rsidP="00E002DA">
      <w:pPr>
        <w:ind w:firstLineChars="200" w:firstLine="643"/>
        <w:rPr>
          <w:rFonts w:ascii="楷体" w:eastAsia="楷体" w:hAnsi="楷体" w:cs="黑体"/>
          <w:b/>
          <w:bCs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color w:val="000000"/>
          <w:sz w:val="32"/>
          <w:szCs w:val="32"/>
        </w:rPr>
        <w:t>（三）舞台剧</w:t>
      </w:r>
    </w:p>
    <w:p w14:paraId="59E24783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1.形态风格</w:t>
      </w:r>
    </w:p>
    <w:p w14:paraId="58DE556A" w14:textId="1C77DAAD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节目形态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。根据“五老”采访素材改编舞台剧，通过切换台进行多机位录制，剪辑成视频参与征集。</w:t>
      </w:r>
    </w:p>
    <w:p w14:paraId="647FA1C4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视频格式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MP4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不得低于 15M 码流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0F6DC960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视频标准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1920</w:t>
      </w:r>
      <w:r>
        <w:rPr>
          <w:rFonts w:ascii="仿宋_GB2312" w:eastAsia="仿宋_GB2312"/>
          <w:color w:val="000000"/>
          <w:sz w:val="32"/>
          <w:szCs w:val="32"/>
        </w:rPr>
        <w:t>×</w:t>
      </w:r>
      <w:r>
        <w:rPr>
          <w:rFonts w:ascii="仿宋_GB2312" w:eastAsia="仿宋_GB2312"/>
          <w:color w:val="000000"/>
          <w:sz w:val="32"/>
          <w:szCs w:val="32"/>
        </w:rPr>
        <w:t>1080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无损高清格式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01D3344E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lastRenderedPageBreak/>
        <w:t>节目风格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用艺术手法拍摄、制作校园</w:t>
      </w:r>
      <w:r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/>
          <w:color w:val="000000"/>
          <w:sz w:val="32"/>
          <w:szCs w:val="32"/>
        </w:rPr>
        <w:t>,画面构图完整清晰、镜头有设计感、拍摄手法丰富,故事内容真实有效。</w:t>
      </w:r>
    </w:p>
    <w:p w14:paraId="1E8A524E" w14:textId="17F9DE0C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长</w:t>
      </w:r>
      <w:r>
        <w:rPr>
          <w:rFonts w:ascii="仿宋_GB2312" w:eastAsia="仿宋_GB2312"/>
          <w:b/>
          <w:color w:val="000000"/>
          <w:sz w:val="32"/>
          <w:szCs w:val="32"/>
        </w:rPr>
        <w:t>要求:</w:t>
      </w:r>
      <w:r w:rsidR="003C785C" w:rsidRPr="003C785C">
        <w:rPr>
          <w:rFonts w:ascii="仿宋_GB2312" w:eastAsia="仿宋_GB2312" w:hint="eastAsia"/>
          <w:color w:val="000000"/>
          <w:sz w:val="32"/>
          <w:szCs w:val="32"/>
        </w:rPr>
        <w:t>不超过10分钟</w:t>
      </w:r>
    </w:p>
    <w:p w14:paraId="3B843622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2.技术要求</w:t>
      </w:r>
    </w:p>
    <w:p w14:paraId="5A1D7EE2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画面要求：</w:t>
      </w:r>
      <w:r>
        <w:rPr>
          <w:rFonts w:ascii="仿宋_GB2312" w:eastAsia="仿宋_GB2312"/>
          <w:color w:val="000000"/>
          <w:sz w:val="32"/>
          <w:szCs w:val="32"/>
        </w:rPr>
        <w:t>统一为全高清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1920</w:t>
      </w:r>
      <w:r>
        <w:rPr>
          <w:rFonts w:ascii="仿宋_GB2312" w:eastAsia="仿宋_GB2312"/>
          <w:color w:val="000000"/>
          <w:sz w:val="32"/>
          <w:szCs w:val="32"/>
        </w:rPr>
        <w:t>×</w:t>
      </w:r>
      <w:r>
        <w:rPr>
          <w:rFonts w:ascii="仿宋_GB2312" w:eastAsia="仿宋_GB2312"/>
          <w:color w:val="000000"/>
          <w:sz w:val="32"/>
          <w:szCs w:val="32"/>
        </w:rPr>
        <w:t>1080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16:9 制式,上下不要有黑遮幅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注意保持清晰、干净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有字幕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黑体居中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14:paraId="38997759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音频要求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 w14:paraId="7284639A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 w14:paraId="51427694" w14:textId="77777777" w:rsidR="00E20D52" w:rsidRPr="00E002DA" w:rsidRDefault="00E20D52"/>
    <w:sectPr w:rsidR="00E20D52" w:rsidRPr="00E0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6A219" w14:textId="77777777" w:rsidR="00DD7AE2" w:rsidRDefault="00DD7AE2" w:rsidP="00E002DA">
      <w:r>
        <w:separator/>
      </w:r>
    </w:p>
  </w:endnote>
  <w:endnote w:type="continuationSeparator" w:id="0">
    <w:p w14:paraId="40F115BB" w14:textId="77777777" w:rsidR="00DD7AE2" w:rsidRDefault="00DD7AE2" w:rsidP="00E0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1332" w14:textId="77777777" w:rsidR="00DD7AE2" w:rsidRDefault="00DD7AE2" w:rsidP="00E002DA">
      <w:r>
        <w:separator/>
      </w:r>
    </w:p>
  </w:footnote>
  <w:footnote w:type="continuationSeparator" w:id="0">
    <w:p w14:paraId="15F33662" w14:textId="77777777" w:rsidR="00DD7AE2" w:rsidRDefault="00DD7AE2" w:rsidP="00E0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90"/>
    <w:rsid w:val="003C785C"/>
    <w:rsid w:val="004143EE"/>
    <w:rsid w:val="00466CAF"/>
    <w:rsid w:val="006541B6"/>
    <w:rsid w:val="00713AC2"/>
    <w:rsid w:val="007C3FB1"/>
    <w:rsid w:val="00832721"/>
    <w:rsid w:val="00891A6D"/>
    <w:rsid w:val="00A34880"/>
    <w:rsid w:val="00AA1611"/>
    <w:rsid w:val="00CA1290"/>
    <w:rsid w:val="00DD7AE2"/>
    <w:rsid w:val="00E002DA"/>
    <w:rsid w:val="00E02787"/>
    <w:rsid w:val="00E20D52"/>
    <w:rsid w:val="00F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FE587"/>
  <w15:chartTrackingRefBased/>
  <w15:docId w15:val="{A0CF85F2-8ECB-4911-B288-DE69FE32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2DA"/>
    <w:rPr>
      <w:sz w:val="18"/>
      <w:szCs w:val="18"/>
    </w:rPr>
  </w:style>
  <w:style w:type="paragraph" w:styleId="a7">
    <w:name w:val="Normal (Web)"/>
    <w:basedOn w:val="a"/>
    <w:qFormat/>
    <w:rsid w:val="00E002D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2021-12-22T00:35:00Z</dcterms:created>
  <dcterms:modified xsi:type="dcterms:W3CDTF">2023-03-22T06:26:00Z</dcterms:modified>
</cp:coreProperties>
</file>